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5A1E" w:rsidRPr="007017A9" w:rsidRDefault="00A7735C" w:rsidP="00A7735C">
      <w:pPr>
        <w:jc w:val="center"/>
        <w:rPr>
          <w:b/>
          <w:sz w:val="28"/>
          <w:szCs w:val="28"/>
          <w:u w:val="single"/>
        </w:rPr>
      </w:pPr>
      <w:proofErr w:type="gramStart"/>
      <w:r w:rsidRPr="007017A9">
        <w:rPr>
          <w:b/>
          <w:sz w:val="28"/>
          <w:szCs w:val="28"/>
          <w:u w:val="single"/>
        </w:rPr>
        <w:t>S12 :CHEMICAL</w:t>
      </w:r>
      <w:proofErr w:type="gramEnd"/>
      <w:r w:rsidRPr="007017A9">
        <w:rPr>
          <w:b/>
          <w:sz w:val="28"/>
          <w:szCs w:val="28"/>
          <w:u w:val="single"/>
        </w:rPr>
        <w:t xml:space="preserve"> SCIENCE</w:t>
      </w:r>
    </w:p>
    <w:p w:rsidR="00A7735C" w:rsidRDefault="00A7735C" w:rsidP="00A7735C">
      <w:pPr>
        <w:jc w:val="center"/>
        <w:rPr>
          <w:b/>
          <w:sz w:val="28"/>
          <w:szCs w:val="28"/>
          <w:u w:val="single"/>
        </w:rPr>
      </w:pPr>
      <w:r w:rsidRPr="007017A9">
        <w:rPr>
          <w:b/>
          <w:sz w:val="28"/>
          <w:szCs w:val="28"/>
          <w:u w:val="single"/>
        </w:rPr>
        <w:t>ASSESSMENT TASK 1</w:t>
      </w:r>
      <w:r w:rsidR="007017A9">
        <w:rPr>
          <w:b/>
          <w:sz w:val="28"/>
          <w:szCs w:val="28"/>
          <w:u w:val="single"/>
        </w:rPr>
        <w:t xml:space="preserve">: </w:t>
      </w:r>
      <w:r w:rsidRPr="007017A9">
        <w:rPr>
          <w:b/>
          <w:sz w:val="28"/>
          <w:szCs w:val="28"/>
          <w:u w:val="single"/>
        </w:rPr>
        <w:t>GLOSSARY</w:t>
      </w:r>
    </w:p>
    <w:p w:rsidR="007017A9" w:rsidRPr="007017A9" w:rsidRDefault="007017A9" w:rsidP="00A7735C">
      <w:pPr>
        <w:jc w:val="center"/>
        <w:rPr>
          <w:b/>
          <w:sz w:val="28"/>
          <w:szCs w:val="28"/>
          <w:u w:val="single"/>
        </w:rPr>
      </w:pPr>
    </w:p>
    <w:p w:rsidR="00A7735C" w:rsidRDefault="00A7735C" w:rsidP="00A7735C">
      <w:r>
        <w:tab/>
        <w:t>One of the assessment tasks which you are required to complete for this unit is a glossary of commonly used chemical terms.</w:t>
      </w:r>
    </w:p>
    <w:p w:rsidR="00A7735C" w:rsidRDefault="00A7735C" w:rsidP="00A7735C"/>
    <w:p w:rsidR="00A7735C" w:rsidRDefault="00A7735C" w:rsidP="00A7735C">
      <w:r>
        <w:t xml:space="preserve">You will be given a list of 25 words which you are to include in your glossary. You also have to come up with 5 extra words to add to your glossary </w:t>
      </w:r>
      <w:proofErr w:type="gramStart"/>
      <w:r>
        <w:t>so  that</w:t>
      </w:r>
      <w:proofErr w:type="gramEnd"/>
      <w:r>
        <w:t xml:space="preserve"> your glossary will contain 30 words in total.</w:t>
      </w:r>
    </w:p>
    <w:p w:rsidR="00EA6672" w:rsidRDefault="00EA6672" w:rsidP="00A7735C"/>
    <w:p w:rsidR="00EA6672" w:rsidRDefault="00EA6672" w:rsidP="00A7735C">
      <w:r>
        <w:t>In order to complete a definition for your glossary you can use</w:t>
      </w:r>
    </w:p>
    <w:p w:rsidR="00EA6672" w:rsidRDefault="00EA6672" w:rsidP="00EA6672">
      <w:pPr>
        <w:pStyle w:val="ListParagraph"/>
        <w:numPr>
          <w:ilvl w:val="0"/>
          <w:numId w:val="1"/>
        </w:numPr>
      </w:pPr>
      <w:r>
        <w:t>A chemistry or scientific dictionary.</w:t>
      </w:r>
    </w:p>
    <w:p w:rsidR="00EA6672" w:rsidRDefault="00EA6672" w:rsidP="00EA6672">
      <w:pPr>
        <w:pStyle w:val="ListParagraph"/>
        <w:numPr>
          <w:ilvl w:val="0"/>
          <w:numId w:val="1"/>
        </w:numPr>
      </w:pPr>
      <w:r>
        <w:t>Internet  - online chemistry  dictionary or glossary</w:t>
      </w:r>
    </w:p>
    <w:p w:rsidR="00EA6672" w:rsidRDefault="00EA6672" w:rsidP="00EA6672">
      <w:pPr>
        <w:pStyle w:val="ListParagraph"/>
        <w:numPr>
          <w:ilvl w:val="0"/>
          <w:numId w:val="2"/>
        </w:numPr>
      </w:pPr>
      <w:r>
        <w:t>Websites (suggested links provided on Chemical Science Wiki)</w:t>
      </w:r>
    </w:p>
    <w:p w:rsidR="00EA6672" w:rsidRDefault="00EA6672" w:rsidP="00EA6672"/>
    <w:p w:rsidR="00EA6672" w:rsidRDefault="00EA6672" w:rsidP="00EA6672">
      <w:r>
        <w:t>When completing your definitions you could simply copy a definition from another glossary or dictionary. However, when your glossary is assessed you will only score a low which will reduce your overall achievement.  To gain a better result you will need to complete annotated definitions.</w:t>
      </w:r>
    </w:p>
    <w:p w:rsidR="00EA6672" w:rsidRDefault="00EA6672" w:rsidP="00EA6672">
      <w:r>
        <w:t>To do this you will need to:</w:t>
      </w:r>
    </w:p>
    <w:p w:rsidR="00EA6672" w:rsidRDefault="006E294B" w:rsidP="00EA6672">
      <w:pPr>
        <w:pStyle w:val="ListParagraph"/>
        <w:numPr>
          <w:ilvl w:val="0"/>
          <w:numId w:val="3"/>
        </w:numPr>
      </w:pPr>
      <w:r>
        <w:t xml:space="preserve">Write the definition in your own words </w:t>
      </w:r>
    </w:p>
    <w:p w:rsidR="006E294B" w:rsidRDefault="006E294B" w:rsidP="00EA6672">
      <w:pPr>
        <w:pStyle w:val="ListParagraph"/>
        <w:numPr>
          <w:ilvl w:val="0"/>
          <w:numId w:val="3"/>
        </w:numPr>
      </w:pPr>
      <w:r>
        <w:t xml:space="preserve">Use examples to explain your definition </w:t>
      </w:r>
    </w:p>
    <w:p w:rsidR="006E294B" w:rsidRDefault="006E294B" w:rsidP="006E294B">
      <w:pPr>
        <w:pStyle w:val="ListParagraph"/>
        <w:numPr>
          <w:ilvl w:val="0"/>
          <w:numId w:val="3"/>
        </w:numPr>
      </w:pPr>
      <w:r>
        <w:t>Use diagrams o illustrate your explanation.</w:t>
      </w:r>
    </w:p>
    <w:p w:rsidR="00876853" w:rsidRDefault="00876853" w:rsidP="00876853">
      <w:r>
        <w:t>You are to present your glossary as a word document.</w:t>
      </w:r>
    </w:p>
    <w:p w:rsidR="006E294B" w:rsidRDefault="006E294B" w:rsidP="006E294B"/>
    <w:p w:rsidR="006E294B" w:rsidRDefault="006E294B" w:rsidP="007A2B10">
      <w:pPr>
        <w:pBdr>
          <w:top w:val="thinThickSmallGap" w:sz="24" w:space="1" w:color="auto"/>
          <w:left w:val="thinThickSmallGap" w:sz="24" w:space="4" w:color="auto"/>
          <w:bottom w:val="thickThinSmallGap" w:sz="24" w:space="1" w:color="auto"/>
          <w:right w:val="thickThinSmallGap" w:sz="24" w:space="4" w:color="auto"/>
        </w:pBdr>
      </w:pPr>
      <w:r>
        <w:t>Sample definition:</w:t>
      </w:r>
    </w:p>
    <w:p w:rsidR="006E294B" w:rsidRDefault="00876853" w:rsidP="007A2B10">
      <w:pPr>
        <w:pBdr>
          <w:top w:val="thinThickSmallGap" w:sz="24" w:space="1" w:color="auto"/>
          <w:left w:val="thinThickSmallGap" w:sz="24" w:space="4" w:color="auto"/>
          <w:bottom w:val="thickThinSmallGap" w:sz="24" w:space="1" w:color="auto"/>
          <w:right w:val="thickThinSmallGap" w:sz="24" w:space="4" w:color="auto"/>
        </w:pBdr>
      </w:pPr>
      <w:r>
        <w:rPr>
          <w:noProof/>
          <w:lang w:eastAsia="en-AU"/>
        </w:rPr>
        <w:pict>
          <v:shapetype id="_x0000_t202" coordsize="21600,21600" o:spt="202" path="m,l,21600r21600,l21600,xe">
            <v:stroke joinstyle="miter"/>
            <v:path gradientshapeok="t" o:connecttype="rect"/>
          </v:shapetype>
          <v:shape id="_x0000_s1029" type="#_x0000_t202" style="position:absolute;margin-left:86.25pt;margin-top:107.9pt;width:49.5pt;height:21pt;z-index:251659264">
            <v:textbox>
              <w:txbxContent>
                <w:p w:rsidR="00876853" w:rsidRPr="00876853" w:rsidRDefault="00876853">
                  <w:pPr>
                    <w:rPr>
                      <w:b/>
                      <w:sz w:val="18"/>
                      <w:szCs w:val="18"/>
                    </w:rPr>
                  </w:pPr>
                  <w:r w:rsidRPr="00876853">
                    <w:rPr>
                      <w:b/>
                      <w:sz w:val="18"/>
                      <w:szCs w:val="18"/>
                    </w:rPr>
                    <w:t>MnO</w:t>
                  </w:r>
                  <w:r w:rsidRPr="00876853">
                    <w:rPr>
                      <w:b/>
                      <w:sz w:val="18"/>
                      <w:szCs w:val="18"/>
                      <w:vertAlign w:val="subscript"/>
                    </w:rPr>
                    <w:t>2</w:t>
                  </w:r>
                </w:p>
              </w:txbxContent>
            </v:textbox>
          </v:shape>
        </w:pict>
      </w:r>
      <w:r w:rsidR="006E294B" w:rsidRPr="007A2B10">
        <w:rPr>
          <w:b/>
          <w:sz w:val="24"/>
          <w:szCs w:val="24"/>
          <w:u w:val="single"/>
        </w:rPr>
        <w:t>Catalyst</w:t>
      </w:r>
      <w:r w:rsidR="006E294B">
        <w:t>:  A catalyst is a chemical which is used to change the rate of a reaction. A catalyst can speed up or slow down a reaction but the unique thing about a catalyst is that it is not used up in the reaction and can be re-</w:t>
      </w:r>
      <w:r>
        <w:t>used at</w:t>
      </w:r>
      <w:r w:rsidR="006E294B">
        <w:t xml:space="preserve"> the end of the reaction. When writing the chemical equation for a reaction that involves a catalyst the catalyst is not included in the reactants but instead is written over the arrow to indicate that the catalyst is necessary for the reaction but is not used in the reaction.</w:t>
      </w:r>
      <w:r w:rsidR="007A2B10">
        <w:t xml:space="preserve"> Without the help of a catalyst chemical reactions might never occur or would take place over a very long period of time. An example of a catalyst is </w:t>
      </w:r>
      <w:r>
        <w:t xml:space="preserve">Manganese Dioxide which is used to speed up the breakdown of hydrogen peroxide into water and oxygen. </w:t>
      </w:r>
    </w:p>
    <w:p w:rsidR="00876853" w:rsidRDefault="00876853" w:rsidP="007A2B10">
      <w:pPr>
        <w:pBdr>
          <w:top w:val="thinThickSmallGap" w:sz="24" w:space="1" w:color="auto"/>
          <w:left w:val="thinThickSmallGap" w:sz="24" w:space="4" w:color="auto"/>
          <w:bottom w:val="thickThinSmallGap" w:sz="24" w:space="1" w:color="auto"/>
          <w:right w:val="thickThinSmallGap" w:sz="24" w:space="4" w:color="auto"/>
        </w:pBdr>
      </w:pPr>
    </w:p>
    <w:p w:rsidR="00876853" w:rsidRPr="00876853" w:rsidRDefault="00876853" w:rsidP="007A2B10">
      <w:pPr>
        <w:pBdr>
          <w:top w:val="thinThickSmallGap" w:sz="24" w:space="1" w:color="auto"/>
          <w:left w:val="thinThickSmallGap" w:sz="24" w:space="4" w:color="auto"/>
          <w:bottom w:val="thickThinSmallGap" w:sz="24" w:space="1" w:color="auto"/>
          <w:right w:val="thickThinSmallGap" w:sz="24" w:space="4" w:color="auto"/>
        </w:pBdr>
      </w:pPr>
      <w:r>
        <w:rPr>
          <w:noProof/>
          <w:lang w:eastAsia="en-AU"/>
        </w:rPr>
        <w:pict>
          <v:shapetype id="_x0000_t32" coordsize="21600,21600" o:spt="32" o:oned="t" path="m,l21600,21600e" filled="f">
            <v:path arrowok="t" fillok="f" o:connecttype="none"/>
            <o:lock v:ext="edit" shapetype="t"/>
          </v:shapetype>
          <v:shape id="_x0000_s1028" type="#_x0000_t32" style="position:absolute;margin-left:90.75pt;margin-top:10.6pt;width:70.5pt;height:0;z-index:251658240" o:connectortype="straight">
            <v:stroke endarrow="block"/>
          </v:shape>
        </w:pict>
      </w:r>
      <w:r>
        <w:t>Equation</w:t>
      </w:r>
      <w:r w:rsidRPr="00876853">
        <w:rPr>
          <w:sz w:val="24"/>
          <w:szCs w:val="24"/>
        </w:rPr>
        <w:t>:   H</w:t>
      </w:r>
      <w:r w:rsidRPr="00876853">
        <w:rPr>
          <w:sz w:val="24"/>
          <w:szCs w:val="24"/>
          <w:vertAlign w:val="subscript"/>
        </w:rPr>
        <w:t>2</w:t>
      </w:r>
      <w:r w:rsidRPr="00876853">
        <w:rPr>
          <w:sz w:val="24"/>
          <w:szCs w:val="24"/>
        </w:rPr>
        <w:t>O</w:t>
      </w:r>
      <w:r w:rsidRPr="00876853">
        <w:rPr>
          <w:sz w:val="24"/>
          <w:szCs w:val="24"/>
          <w:vertAlign w:val="subscript"/>
        </w:rPr>
        <w:t>2</w:t>
      </w:r>
      <w:r>
        <w:rPr>
          <w:sz w:val="24"/>
          <w:szCs w:val="24"/>
          <w:vertAlign w:val="subscript"/>
        </w:rPr>
        <w:t xml:space="preserve">                                                  </w:t>
      </w:r>
      <w:r>
        <w:rPr>
          <w:sz w:val="24"/>
          <w:szCs w:val="24"/>
        </w:rPr>
        <w:t>H</w:t>
      </w:r>
      <w:r w:rsidRPr="00876853">
        <w:rPr>
          <w:sz w:val="24"/>
          <w:szCs w:val="24"/>
          <w:vertAlign w:val="subscript"/>
        </w:rPr>
        <w:t>2</w:t>
      </w:r>
      <w:r>
        <w:rPr>
          <w:sz w:val="24"/>
          <w:szCs w:val="24"/>
        </w:rPr>
        <w:t>O + O</w:t>
      </w:r>
      <w:r w:rsidRPr="00876853">
        <w:rPr>
          <w:sz w:val="24"/>
          <w:szCs w:val="24"/>
          <w:vertAlign w:val="subscript"/>
        </w:rPr>
        <w:t>2</w:t>
      </w:r>
    </w:p>
    <w:p w:rsidR="007A2B10" w:rsidRDefault="007A2B10" w:rsidP="007A2B10">
      <w:pPr>
        <w:pBdr>
          <w:top w:val="thinThickSmallGap" w:sz="24" w:space="1" w:color="auto"/>
          <w:left w:val="thinThickSmallGap" w:sz="24" w:space="4" w:color="auto"/>
          <w:bottom w:val="thickThinSmallGap" w:sz="24" w:space="1" w:color="auto"/>
          <w:right w:val="thickThinSmallGap" w:sz="24" w:space="4" w:color="auto"/>
        </w:pBdr>
      </w:pPr>
    </w:p>
    <w:p w:rsidR="00876853" w:rsidRDefault="00876853" w:rsidP="006E294B"/>
    <w:p w:rsidR="006E294B" w:rsidRDefault="006E294B" w:rsidP="006E294B">
      <w:r>
        <w:t xml:space="preserve">This task will run for the whole of the </w:t>
      </w:r>
      <w:r w:rsidR="00876853">
        <w:t>semester and</w:t>
      </w:r>
      <w:r>
        <w:t xml:space="preserve"> will be assessed at the end of the semester using the attached criteria sheet.  You will be given time in the computer room during class in order to complete this task but you will also have to spend some of your own time completing the task</w:t>
      </w:r>
    </w:p>
    <w:p w:rsidR="007017A9" w:rsidRDefault="007017A9" w:rsidP="006E294B"/>
    <w:p w:rsidR="007017A9" w:rsidRDefault="007017A9" w:rsidP="007017A9">
      <w:pPr>
        <w:jc w:val="center"/>
      </w:pPr>
      <w:r>
        <w:rPr>
          <w:noProof/>
          <w:lang w:eastAsia="en-AU"/>
        </w:rPr>
        <w:drawing>
          <wp:inline distT="0" distB="0" distL="0" distR="0">
            <wp:extent cx="1826895" cy="2609850"/>
            <wp:effectExtent l="19050" t="0" r="1905" b="0"/>
            <wp:docPr id="1" name="Picture 0" descr="A500315-Hydrogen_peroxide_decomposition-SP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500315-Hydrogen_peroxide_decomposition-SPL.jpg"/>
                    <pic:cNvPicPr/>
                  </pic:nvPicPr>
                  <pic:blipFill>
                    <a:blip r:embed="rId5" cstate="print"/>
                    <a:stretch>
                      <a:fillRect/>
                    </a:stretch>
                  </pic:blipFill>
                  <pic:spPr>
                    <a:xfrm>
                      <a:off x="0" y="0"/>
                      <a:ext cx="1826033" cy="2608619"/>
                    </a:xfrm>
                    <a:prstGeom prst="rect">
                      <a:avLst/>
                    </a:prstGeom>
                  </pic:spPr>
                </pic:pic>
              </a:graphicData>
            </a:graphic>
          </wp:inline>
        </w:drawing>
      </w:r>
    </w:p>
    <w:p w:rsidR="00EA6672" w:rsidRDefault="00EA6672" w:rsidP="00EA6672"/>
    <w:sectPr w:rsidR="00EA6672" w:rsidSect="007017A9">
      <w:pgSz w:w="11906" w:h="16838"/>
      <w:pgMar w:top="284" w:right="1440" w:bottom="709"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FF2D15"/>
    <w:multiLevelType w:val="hybridMultilevel"/>
    <w:tmpl w:val="9D2C3210"/>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6FF730AB"/>
    <w:multiLevelType w:val="hybridMultilevel"/>
    <w:tmpl w:val="AF08613A"/>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74652932"/>
    <w:multiLevelType w:val="hybridMultilevel"/>
    <w:tmpl w:val="A4305448"/>
    <w:lvl w:ilvl="0" w:tplc="A5E6F6BC">
      <w:numFmt w:val="bullet"/>
      <w:lvlText w:val="-"/>
      <w:lvlJc w:val="left"/>
      <w:pPr>
        <w:ind w:left="1905" w:hanging="360"/>
      </w:pPr>
      <w:rPr>
        <w:rFonts w:ascii="Calibri" w:eastAsiaTheme="minorHAnsi" w:hAnsi="Calibri" w:cs="Calibri" w:hint="default"/>
      </w:rPr>
    </w:lvl>
    <w:lvl w:ilvl="1" w:tplc="0C090003" w:tentative="1">
      <w:start w:val="1"/>
      <w:numFmt w:val="bullet"/>
      <w:lvlText w:val="o"/>
      <w:lvlJc w:val="left"/>
      <w:pPr>
        <w:ind w:left="2625" w:hanging="360"/>
      </w:pPr>
      <w:rPr>
        <w:rFonts w:ascii="Courier New" w:hAnsi="Courier New" w:cs="Courier New" w:hint="default"/>
      </w:rPr>
    </w:lvl>
    <w:lvl w:ilvl="2" w:tplc="0C090005" w:tentative="1">
      <w:start w:val="1"/>
      <w:numFmt w:val="bullet"/>
      <w:lvlText w:val=""/>
      <w:lvlJc w:val="left"/>
      <w:pPr>
        <w:ind w:left="3345" w:hanging="360"/>
      </w:pPr>
      <w:rPr>
        <w:rFonts w:ascii="Wingdings" w:hAnsi="Wingdings" w:hint="default"/>
      </w:rPr>
    </w:lvl>
    <w:lvl w:ilvl="3" w:tplc="0C090001" w:tentative="1">
      <w:start w:val="1"/>
      <w:numFmt w:val="bullet"/>
      <w:lvlText w:val=""/>
      <w:lvlJc w:val="left"/>
      <w:pPr>
        <w:ind w:left="4065" w:hanging="360"/>
      </w:pPr>
      <w:rPr>
        <w:rFonts w:ascii="Symbol" w:hAnsi="Symbol" w:hint="default"/>
      </w:rPr>
    </w:lvl>
    <w:lvl w:ilvl="4" w:tplc="0C090003" w:tentative="1">
      <w:start w:val="1"/>
      <w:numFmt w:val="bullet"/>
      <w:lvlText w:val="o"/>
      <w:lvlJc w:val="left"/>
      <w:pPr>
        <w:ind w:left="4785" w:hanging="360"/>
      </w:pPr>
      <w:rPr>
        <w:rFonts w:ascii="Courier New" w:hAnsi="Courier New" w:cs="Courier New" w:hint="default"/>
      </w:rPr>
    </w:lvl>
    <w:lvl w:ilvl="5" w:tplc="0C090005" w:tentative="1">
      <w:start w:val="1"/>
      <w:numFmt w:val="bullet"/>
      <w:lvlText w:val=""/>
      <w:lvlJc w:val="left"/>
      <w:pPr>
        <w:ind w:left="5505" w:hanging="360"/>
      </w:pPr>
      <w:rPr>
        <w:rFonts w:ascii="Wingdings" w:hAnsi="Wingdings" w:hint="default"/>
      </w:rPr>
    </w:lvl>
    <w:lvl w:ilvl="6" w:tplc="0C090001" w:tentative="1">
      <w:start w:val="1"/>
      <w:numFmt w:val="bullet"/>
      <w:lvlText w:val=""/>
      <w:lvlJc w:val="left"/>
      <w:pPr>
        <w:ind w:left="6225" w:hanging="360"/>
      </w:pPr>
      <w:rPr>
        <w:rFonts w:ascii="Symbol" w:hAnsi="Symbol" w:hint="default"/>
      </w:rPr>
    </w:lvl>
    <w:lvl w:ilvl="7" w:tplc="0C090003" w:tentative="1">
      <w:start w:val="1"/>
      <w:numFmt w:val="bullet"/>
      <w:lvlText w:val="o"/>
      <w:lvlJc w:val="left"/>
      <w:pPr>
        <w:ind w:left="6945" w:hanging="360"/>
      </w:pPr>
      <w:rPr>
        <w:rFonts w:ascii="Courier New" w:hAnsi="Courier New" w:cs="Courier New" w:hint="default"/>
      </w:rPr>
    </w:lvl>
    <w:lvl w:ilvl="8" w:tplc="0C090005" w:tentative="1">
      <w:start w:val="1"/>
      <w:numFmt w:val="bullet"/>
      <w:lvlText w:val=""/>
      <w:lvlJc w:val="left"/>
      <w:pPr>
        <w:ind w:left="7665"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7735C"/>
    <w:rsid w:val="000A0308"/>
    <w:rsid w:val="00107407"/>
    <w:rsid w:val="004628CB"/>
    <w:rsid w:val="006E294B"/>
    <w:rsid w:val="007017A9"/>
    <w:rsid w:val="007A2B10"/>
    <w:rsid w:val="00876853"/>
    <w:rsid w:val="008E7A14"/>
    <w:rsid w:val="00A25A1E"/>
    <w:rsid w:val="00A7735C"/>
    <w:rsid w:val="00EA6672"/>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4"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740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6672"/>
    <w:pPr>
      <w:ind w:left="720"/>
      <w:contextualSpacing/>
    </w:pPr>
  </w:style>
  <w:style w:type="paragraph" w:styleId="BalloonText">
    <w:name w:val="Balloon Text"/>
    <w:basedOn w:val="Normal"/>
    <w:link w:val="BalloonTextChar"/>
    <w:uiPriority w:val="99"/>
    <w:semiHidden/>
    <w:unhideWhenUsed/>
    <w:rsid w:val="007017A9"/>
    <w:rPr>
      <w:rFonts w:ascii="Tahoma" w:hAnsi="Tahoma" w:cs="Tahoma"/>
      <w:sz w:val="16"/>
      <w:szCs w:val="16"/>
    </w:rPr>
  </w:style>
  <w:style w:type="character" w:customStyle="1" w:styleId="BalloonTextChar">
    <w:name w:val="Balloon Text Char"/>
    <w:basedOn w:val="DefaultParagraphFont"/>
    <w:link w:val="BalloonText"/>
    <w:uiPriority w:val="99"/>
    <w:semiHidden/>
    <w:rsid w:val="007017A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336</Words>
  <Characters>1920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Education</dc:creator>
  <cp:lastModifiedBy>Education</cp:lastModifiedBy>
  <cp:revision>2</cp:revision>
  <dcterms:created xsi:type="dcterms:W3CDTF">2011-02-02T05:00:00Z</dcterms:created>
  <dcterms:modified xsi:type="dcterms:W3CDTF">2011-02-02T05:00:00Z</dcterms:modified>
</cp:coreProperties>
</file>